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建设用地规划许可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  <w:t>办事指南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4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60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建设用地规划许可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承德县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自然资源和规划局详细规划股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</w:rPr>
              <w:t>《中华人民共和国城乡规划法》第三十八条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</w:rPr>
              <w:t>《河北省城乡规划条例》第四十八条、第四十九条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1.建设行政许可申请书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2.承德县建设用地规划申请表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3.发改部门的建设项目核准书、备案书或审批文件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4.有测绘资质单位印制的1：500现状地形图1份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5.以出让方式取得国有建设用地的需提供国有土地使用权出让、转让合同（附件国土宗地图、用地规划条件）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6.以划拨方式取得国有建设用地的需提供国有土地划拨决定书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7.保障性住房项目要提供政府保障性住房管理部门的批准文件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电子版材料：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1.PDF格式现状地形图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2.TXT格式宗地坐标文件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个工作日办结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6005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申请--受理--审核--核发证书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E2NjdkYmZjMDJiZmI2N2Y2NDdjODM5MWQ5M2NiOGEifQ=="/>
  </w:docVars>
  <w:rsids>
    <w:rsidRoot w:val="00444274"/>
    <w:rsid w:val="00444274"/>
    <w:rsid w:val="00D84B8D"/>
    <w:rsid w:val="7AF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717</Characters>
  <Lines>5</Lines>
  <Paragraphs>1</Paragraphs>
  <TotalTime>6</TotalTime>
  <ScaleCrop>false</ScaleCrop>
  <LinksUpToDate>false</LinksUpToDate>
  <CharactersWithSpaces>841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2021-05-28T03:08:00Z</dcterms:created>
  <dc:creator>杨晓利</dc:creator>
  <cp:lastModifiedBy>小叶子</cp:lastModifiedBy>
  <dcterms:modified xsi:type="dcterms:W3CDTF">2024-04-27T06:29:57Z</dcterms:modified>
  <dc:title>承德市不动产登记中心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C1814F34AB1D4F81BF30FC16E664834E_12</vt:lpwstr>
  </property>
</Properties>
</file>